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EAEF0" w14:textId="77777777" w:rsidR="00FC595E" w:rsidRPr="00F24588" w:rsidRDefault="00FC595E" w:rsidP="00FC595E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Job: A Study in Suffering…And Faith</w:t>
      </w:r>
    </w:p>
    <w:p w14:paraId="1399DDAB" w14:textId="77777777" w:rsidR="00377739" w:rsidRDefault="00FC59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3309" wp14:editId="692E9FCE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2865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F4BD1A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.5pt" to="495pt,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" strokecolor="black [3213]" strokeweight="2pt">
                <v:shadow on="t" color="black" opacity="24903f" origin=",.5" offset="0,.55556mm"/>
              </v:line>
            </w:pict>
          </mc:Fallback>
        </mc:AlternateContent>
      </w:r>
    </w:p>
    <w:p w14:paraId="10D9B09B" w14:textId="77777777" w:rsidR="00FC595E" w:rsidRDefault="00FC595E"/>
    <w:p w14:paraId="0A58E8BA" w14:textId="77777777" w:rsidR="00FC595E" w:rsidRPr="00F24588" w:rsidRDefault="00FC595E" w:rsidP="00FC595E">
      <w:pPr>
        <w:jc w:val="center"/>
        <w:rPr>
          <w:rFonts w:ascii="Cooper Black" w:hAnsi="Cooper Black"/>
          <w:sz w:val="28"/>
          <w:szCs w:val="28"/>
        </w:rPr>
      </w:pPr>
      <w:r w:rsidRPr="00F24588">
        <w:rPr>
          <w:rFonts w:ascii="Cooper Black" w:hAnsi="Cooper Black"/>
          <w:sz w:val="28"/>
          <w:szCs w:val="28"/>
        </w:rPr>
        <w:t>Les</w:t>
      </w:r>
      <w:r>
        <w:rPr>
          <w:rFonts w:ascii="Cooper Black" w:hAnsi="Cooper Black"/>
          <w:sz w:val="28"/>
          <w:szCs w:val="28"/>
        </w:rPr>
        <w:t>son One: Introduction</w:t>
      </w:r>
    </w:p>
    <w:p w14:paraId="0FE4E6D0" w14:textId="77777777" w:rsidR="00FC595E" w:rsidRDefault="00FC595E" w:rsidP="00FC595E">
      <w:pPr>
        <w:spacing w:after="120"/>
        <w:rPr>
          <w:b/>
          <w:u w:val="single"/>
        </w:rPr>
      </w:pPr>
    </w:p>
    <w:p w14:paraId="5B7778BA" w14:textId="77777777" w:rsidR="00D052CE" w:rsidRPr="00D052CE" w:rsidRDefault="00D052CE" w:rsidP="00FC595E">
      <w:pPr>
        <w:spacing w:after="120"/>
        <w:rPr>
          <w:b/>
          <w:i/>
        </w:rPr>
      </w:pPr>
      <w:r w:rsidRPr="00D052CE">
        <w:rPr>
          <w:b/>
          <w:i/>
          <w:u w:val="single"/>
        </w:rPr>
        <w:t>Objective</w:t>
      </w:r>
      <w:r>
        <w:rPr>
          <w:b/>
          <w:i/>
          <w:u w:val="single"/>
        </w:rPr>
        <w:t>(</w:t>
      </w:r>
      <w:r w:rsidRPr="00D052CE">
        <w:rPr>
          <w:b/>
          <w:i/>
          <w:u w:val="single"/>
        </w:rPr>
        <w:t>s</w:t>
      </w:r>
      <w:r>
        <w:rPr>
          <w:b/>
          <w:i/>
          <w:u w:val="single"/>
        </w:rPr>
        <w:t>)</w:t>
      </w:r>
      <w:r w:rsidRPr="00D052CE">
        <w:rPr>
          <w:b/>
          <w:i/>
        </w:rPr>
        <w:t>:</w:t>
      </w:r>
    </w:p>
    <w:p w14:paraId="115F5622" w14:textId="27219CD2" w:rsidR="00D052CE" w:rsidRDefault="00D052CE" w:rsidP="00FC595E">
      <w:pPr>
        <w:spacing w:after="120"/>
      </w:pPr>
      <w:r w:rsidRPr="00D052CE">
        <w:t xml:space="preserve">1. </w:t>
      </w:r>
      <w:r w:rsidR="001E7429">
        <w:t xml:space="preserve"> Gain a general understanding of the book, particularly its organization.</w:t>
      </w:r>
    </w:p>
    <w:p w14:paraId="117812AC" w14:textId="044E6BD1" w:rsidR="00D052CE" w:rsidRPr="00D052CE" w:rsidRDefault="00D052CE" w:rsidP="00FC595E">
      <w:pPr>
        <w:spacing w:after="120"/>
      </w:pPr>
      <w:r>
        <w:t xml:space="preserve">2. </w:t>
      </w:r>
      <w:r w:rsidR="001E7429">
        <w:t xml:space="preserve"> Appreciate the struggle of Job </w:t>
      </w:r>
      <w:r w:rsidR="00613737">
        <w:t>as he attempts to understand the source of his suffering</w:t>
      </w:r>
      <w:r w:rsidR="001E7429">
        <w:t>.</w:t>
      </w:r>
    </w:p>
    <w:p w14:paraId="46710C6D" w14:textId="77777777" w:rsidR="00D052CE" w:rsidRPr="001B6409" w:rsidRDefault="00D052CE" w:rsidP="00FC595E">
      <w:pPr>
        <w:spacing w:after="120"/>
        <w:rPr>
          <w:b/>
          <w:u w:val="single"/>
        </w:rPr>
      </w:pPr>
    </w:p>
    <w:p w14:paraId="0421531C" w14:textId="3A2F0749" w:rsidR="001D5207" w:rsidRPr="001D5207" w:rsidRDefault="001D5207" w:rsidP="001D5207">
      <w:pPr>
        <w:numPr>
          <w:ilvl w:val="0"/>
          <w:numId w:val="1"/>
        </w:numPr>
        <w:spacing w:after="120"/>
        <w:rPr>
          <w:bCs/>
        </w:rPr>
      </w:pPr>
      <w:r w:rsidRPr="001D5207">
        <w:rPr>
          <w:b/>
          <w:bCs/>
        </w:rPr>
        <w:t>Historical and geographical setting of the book</w:t>
      </w:r>
    </w:p>
    <w:p w14:paraId="0D7E0E86" w14:textId="39375BBA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It is important to make a distinction between the time that Job lived and the time when the book of Job was written.</w:t>
      </w:r>
    </w:p>
    <w:p w14:paraId="6FDD6079" w14:textId="31E2D012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Job apparently lived during what is known as the patriarchal era, poss</w:t>
      </w:r>
      <w:r w:rsidR="00C9445A">
        <w:rPr>
          <w:bCs/>
        </w:rPr>
        <w:t xml:space="preserve">ibly near the time of Abraham. </w:t>
      </w:r>
      <w:r w:rsidRPr="001D5207">
        <w:rPr>
          <w:bCs/>
        </w:rPr>
        <w:t>Such can be deduced from the following informa</w:t>
      </w:r>
      <w:r w:rsidRPr="001D5207">
        <w:rPr>
          <w:bCs/>
        </w:rPr>
        <w:softHyphen/>
        <w:t>tion:</w:t>
      </w:r>
      <w:r w:rsidRPr="001D5207">
        <w:rPr>
          <w:bCs/>
          <w:vertAlign w:val="superscript"/>
        </w:rPr>
        <w:t>1</w:t>
      </w:r>
    </w:p>
    <w:p w14:paraId="1ACAFFEA" w14:textId="7505FC6A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There are no clear references to the Law of Moses or its institutions in the book. This would be unusual if Job lived virtually any time after Moses.</w:t>
      </w:r>
    </w:p>
    <w:p w14:paraId="78C87485" w14:textId="4DFC96A6" w:rsidR="001D5207" w:rsidRPr="001D5207" w:rsidRDefault="00C9445A" w:rsidP="001D520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 offered</w:t>
      </w:r>
      <w:r w:rsidR="001D5207" w:rsidRPr="001D5207">
        <w:rPr>
          <w:bCs/>
        </w:rPr>
        <w:t xml:space="preserve"> sacrifices on behalf of his </w:t>
      </w:r>
      <w:proofErr w:type="gramStart"/>
      <w:r w:rsidR="001D5207" w:rsidRPr="001D5207">
        <w:rPr>
          <w:bCs/>
        </w:rPr>
        <w:t>family,</w:t>
      </w:r>
      <w:proofErr w:type="gramEnd"/>
      <w:r w:rsidR="001D5207" w:rsidRPr="001D5207">
        <w:rPr>
          <w:bCs/>
        </w:rPr>
        <w:t xml:space="preserve"> a practice reminiscent of patriarchal days when there was no established priesthood compara</w:t>
      </w:r>
      <w:r w:rsidR="001D5207" w:rsidRPr="001D5207">
        <w:rPr>
          <w:bCs/>
        </w:rPr>
        <w:softHyphen/>
        <w:t>ble to that under the Mosaic economy.</w:t>
      </w:r>
    </w:p>
    <w:p w14:paraId="3D2AFB37" w14:textId="74526940" w:rsidR="001D5207" w:rsidRPr="001D5207" w:rsidRDefault="00C9445A" w:rsidP="001D520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The probable length of Job’</w:t>
      </w:r>
      <w:r w:rsidR="001D5207" w:rsidRPr="001D5207">
        <w:rPr>
          <w:bCs/>
        </w:rPr>
        <w:t>s life fits well with the common lifespans of the patriarchs (42:16).</w:t>
      </w:r>
    </w:p>
    <w:p w14:paraId="34F45236" w14:textId="51082F18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Some of the language (even the use of certain words) suggests a setting in the patriarchal days.</w:t>
      </w:r>
    </w:p>
    <w:p w14:paraId="1C02A44E" w14:textId="4203949C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It should be noted that the strength of some of these arguments depends in part on the location of the land of Uz.</w:t>
      </w:r>
      <w:r w:rsidRPr="001D5207">
        <w:rPr>
          <w:bCs/>
          <w:vertAlign w:val="superscript"/>
        </w:rPr>
        <w:t>2</w:t>
      </w:r>
    </w:p>
    <w:p w14:paraId="62AC4C85" w14:textId="1E68FA9E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 xml:space="preserve">The location of the “land of </w:t>
      </w:r>
      <w:proofErr w:type="spellStart"/>
      <w:r w:rsidRPr="001D5207">
        <w:rPr>
          <w:bCs/>
        </w:rPr>
        <w:t>Uz</w:t>
      </w:r>
      <w:proofErr w:type="spellEnd"/>
      <w:r w:rsidRPr="001D5207">
        <w:rPr>
          <w:bCs/>
        </w:rPr>
        <w:t>” is uncertain. Two main suggestions are offered by scholars:</w:t>
      </w:r>
    </w:p>
    <w:p w14:paraId="07007E3C" w14:textId="10B64B03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proofErr w:type="spellStart"/>
      <w:r w:rsidRPr="001D5207">
        <w:rPr>
          <w:bCs/>
        </w:rPr>
        <w:t>Uz</w:t>
      </w:r>
      <w:proofErr w:type="spellEnd"/>
      <w:r w:rsidRPr="001D5207">
        <w:rPr>
          <w:bCs/>
        </w:rPr>
        <w:t xml:space="preserve"> was the description of an area between Damascus and the Euphrates River and on the edge of the Arabian Desert.</w:t>
      </w:r>
      <w:r w:rsidRPr="001D5207">
        <w:rPr>
          <w:bCs/>
          <w:vertAlign w:val="superscript"/>
        </w:rPr>
        <w:t>3</w:t>
      </w:r>
    </w:p>
    <w:p w14:paraId="38F77733" w14:textId="0C09541B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proofErr w:type="spellStart"/>
      <w:r w:rsidRPr="001D5207">
        <w:rPr>
          <w:bCs/>
        </w:rPr>
        <w:t>Uz</w:t>
      </w:r>
      <w:proofErr w:type="spellEnd"/>
      <w:r w:rsidRPr="001D5207">
        <w:rPr>
          <w:bCs/>
        </w:rPr>
        <w:t xml:space="preserve"> was located somewhere on the border o</w:t>
      </w:r>
      <w:r w:rsidR="00C9445A">
        <w:rPr>
          <w:bCs/>
        </w:rPr>
        <w:t xml:space="preserve">f Edom and the Arabian Desert. </w:t>
      </w:r>
      <w:r w:rsidRPr="001D5207">
        <w:rPr>
          <w:bCs/>
        </w:rPr>
        <w:t>This possibility places Job closer to the commonly accepted locations for the places of origin of the three friends.</w:t>
      </w:r>
      <w:r w:rsidRPr="001D5207">
        <w:rPr>
          <w:bCs/>
          <w:vertAlign w:val="superscript"/>
        </w:rPr>
        <w:t>4</w:t>
      </w:r>
    </w:p>
    <w:p w14:paraId="302376F2" w14:textId="0A7DAF54" w:rsidR="001D5207" w:rsidRPr="001D5207" w:rsidRDefault="001D5207" w:rsidP="001D5207">
      <w:pPr>
        <w:numPr>
          <w:ilvl w:val="0"/>
          <w:numId w:val="1"/>
        </w:numPr>
        <w:spacing w:after="120"/>
        <w:rPr>
          <w:bCs/>
        </w:rPr>
      </w:pPr>
      <w:r w:rsidRPr="001D5207">
        <w:rPr>
          <w:b/>
          <w:bCs/>
        </w:rPr>
        <w:t>Authorship of the book of Job</w:t>
      </w:r>
    </w:p>
    <w:p w14:paraId="5B96EFC3" w14:textId="45D83CEF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 xml:space="preserve">As noted above, it is almost certain that the book of Job was not penned </w:t>
      </w:r>
      <w:proofErr w:type="gramStart"/>
      <w:r w:rsidRPr="001D5207">
        <w:rPr>
          <w:bCs/>
        </w:rPr>
        <w:t>at the same time that</w:t>
      </w:r>
      <w:proofErr w:type="gramEnd"/>
      <w:r w:rsidRPr="001D5207">
        <w:rPr>
          <w:bCs/>
        </w:rPr>
        <w:t xml:space="preserve"> the historical character lived.</w:t>
      </w:r>
    </w:p>
    <w:p w14:paraId="653A85E7" w14:textId="13A6807B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The author does not identify himself and there is scant evidence upon which to base even a good guess.</w:t>
      </w:r>
    </w:p>
    <w:p w14:paraId="112FCDEE" w14:textId="5FB57CF8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 xml:space="preserve">Suggestions of specific writers include Moses, Solomon, Isaiah, Jeremiah, </w:t>
      </w:r>
      <w:proofErr w:type="gramStart"/>
      <w:r w:rsidRPr="001D5207">
        <w:rPr>
          <w:bCs/>
        </w:rPr>
        <w:t>Baruch</w:t>
      </w:r>
      <w:proofErr w:type="gramEnd"/>
      <w:r w:rsidRPr="001D5207">
        <w:rPr>
          <w:bCs/>
        </w:rPr>
        <w:t xml:space="preserve"> and Job himself.</w:t>
      </w:r>
      <w:r w:rsidRPr="001D5207">
        <w:rPr>
          <w:bCs/>
          <w:vertAlign w:val="superscript"/>
        </w:rPr>
        <w:t>5</w:t>
      </w:r>
    </w:p>
    <w:p w14:paraId="71FBE339" w14:textId="50882C7B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Some have even suggested that the author lived in post-exilic days.</w:t>
      </w:r>
      <w:r w:rsidRPr="001D5207">
        <w:rPr>
          <w:bCs/>
          <w:vertAlign w:val="superscript"/>
        </w:rPr>
        <w:t>6</w:t>
      </w:r>
    </w:p>
    <w:p w14:paraId="746B5587" w14:textId="61AA8135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lastRenderedPageBreak/>
        <w:t xml:space="preserve">Of course, even if the book of Job should join the ranks of other biblical books whose authors are unknown, the important consideration is its inspired quality. If the book is inspired, </w:t>
      </w:r>
      <w:r w:rsidR="00C9445A">
        <w:rPr>
          <w:bCs/>
        </w:rPr>
        <w:t>the identity of its human author is not critical</w:t>
      </w:r>
      <w:r w:rsidRPr="001D5207">
        <w:rPr>
          <w:bCs/>
        </w:rPr>
        <w:t>.</w:t>
      </w:r>
    </w:p>
    <w:p w14:paraId="449B6DFF" w14:textId="01AB3562" w:rsidR="001D5207" w:rsidRPr="001D5207" w:rsidRDefault="001D5207" w:rsidP="001D5207">
      <w:pPr>
        <w:numPr>
          <w:ilvl w:val="0"/>
          <w:numId w:val="1"/>
        </w:numPr>
        <w:spacing w:after="120"/>
        <w:rPr>
          <w:bCs/>
        </w:rPr>
      </w:pPr>
      <w:r w:rsidRPr="001D5207">
        <w:rPr>
          <w:b/>
          <w:bCs/>
        </w:rPr>
        <w:t>Survey of the book</w:t>
      </w:r>
    </w:p>
    <w:p w14:paraId="19D7A1B0" w14:textId="2DDF2DCC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The book of Job may be divided into either three or five major sections.</w:t>
      </w:r>
    </w:p>
    <w:p w14:paraId="00628C72" w14:textId="65ECBC7B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 xml:space="preserve">The book can be handily divided </w:t>
      </w:r>
      <w:proofErr w:type="gramStart"/>
      <w:r w:rsidRPr="001D5207">
        <w:rPr>
          <w:bCs/>
        </w:rPr>
        <w:t>into:</w:t>
      </w:r>
      <w:proofErr w:type="gramEnd"/>
      <w:r w:rsidRPr="001D5207">
        <w:rPr>
          <w:bCs/>
          <w:vertAlign w:val="superscript"/>
        </w:rPr>
        <w:t>7</w:t>
      </w:r>
    </w:p>
    <w:p w14:paraId="5FB2AB08" w14:textId="46079E90" w:rsidR="001D5207" w:rsidRPr="001D5207" w:rsidRDefault="001D5207" w:rsidP="001D5207">
      <w:pPr>
        <w:numPr>
          <w:ilvl w:val="3"/>
          <w:numId w:val="1"/>
        </w:numPr>
        <w:spacing w:after="120"/>
        <w:rPr>
          <w:bCs/>
        </w:rPr>
      </w:pPr>
      <w:r w:rsidRPr="001D5207">
        <w:rPr>
          <w:bCs/>
        </w:rPr>
        <w:t>Prologue (chapters 1-2)</w:t>
      </w:r>
    </w:p>
    <w:p w14:paraId="645845E5" w14:textId="2D5AD906" w:rsidR="001D5207" w:rsidRPr="001D5207" w:rsidRDefault="001D5207" w:rsidP="001D5207">
      <w:pPr>
        <w:numPr>
          <w:ilvl w:val="3"/>
          <w:numId w:val="1"/>
        </w:numPr>
        <w:spacing w:after="120"/>
        <w:rPr>
          <w:bCs/>
        </w:rPr>
      </w:pPr>
      <w:r w:rsidRPr="001D5207">
        <w:rPr>
          <w:bCs/>
        </w:rPr>
        <w:t>Dialogue (chapters 3-42:6)</w:t>
      </w:r>
    </w:p>
    <w:p w14:paraId="297E5150" w14:textId="11448570" w:rsidR="001D5207" w:rsidRPr="001D5207" w:rsidRDefault="001D5207" w:rsidP="001D5207">
      <w:pPr>
        <w:numPr>
          <w:ilvl w:val="3"/>
          <w:numId w:val="1"/>
        </w:numPr>
        <w:spacing w:after="120"/>
        <w:rPr>
          <w:bCs/>
        </w:rPr>
      </w:pPr>
      <w:r w:rsidRPr="001D5207">
        <w:rPr>
          <w:bCs/>
        </w:rPr>
        <w:t>Epilogue (42:7 to the end)</w:t>
      </w:r>
    </w:p>
    <w:p w14:paraId="6E022BD9" w14:textId="0CBFCD64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If the book is divided into five sections, they would probably be as follows:</w:t>
      </w:r>
      <w:r w:rsidRPr="001D5207">
        <w:rPr>
          <w:bCs/>
          <w:vertAlign w:val="superscript"/>
        </w:rPr>
        <w:t>8</w:t>
      </w:r>
    </w:p>
    <w:p w14:paraId="6459101A" w14:textId="6852B019" w:rsidR="001D5207" w:rsidRPr="001D5207" w:rsidRDefault="00C9445A" w:rsidP="001D5207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Job </w:t>
      </w:r>
      <w:r w:rsidR="001D5207" w:rsidRPr="001D5207">
        <w:rPr>
          <w:bCs/>
        </w:rPr>
        <w:t>tested (chapters 1-2)</w:t>
      </w:r>
    </w:p>
    <w:p w14:paraId="47CBA16B" w14:textId="4D98E312" w:rsidR="001D5207" w:rsidRPr="001D5207" w:rsidRDefault="00C9445A" w:rsidP="001D5207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Job’</w:t>
      </w:r>
      <w:r w:rsidR="001D5207" w:rsidRPr="001D5207">
        <w:rPr>
          <w:bCs/>
        </w:rPr>
        <w:t>s controversy with his friends (chapters 3-31)</w:t>
      </w:r>
    </w:p>
    <w:p w14:paraId="69FC55E4" w14:textId="51143F3D" w:rsidR="001D5207" w:rsidRPr="001D5207" w:rsidRDefault="00C9445A" w:rsidP="001D5207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Elihu’</w:t>
      </w:r>
      <w:r w:rsidR="001D5207" w:rsidRPr="001D5207">
        <w:rPr>
          <w:bCs/>
        </w:rPr>
        <w:t>s presentation (chapters 32-37)</w:t>
      </w:r>
    </w:p>
    <w:p w14:paraId="10780BBC" w14:textId="11BBFA80" w:rsidR="001D5207" w:rsidRPr="001D5207" w:rsidRDefault="00C9445A" w:rsidP="001D5207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>Jehovah spoke</w:t>
      </w:r>
      <w:r w:rsidR="001D5207" w:rsidRPr="001D5207">
        <w:rPr>
          <w:bCs/>
        </w:rPr>
        <w:t xml:space="preserve"> to Job (chapters 38-41)</w:t>
      </w:r>
    </w:p>
    <w:p w14:paraId="6866E118" w14:textId="2E6C7756" w:rsidR="001D5207" w:rsidRPr="001D5207" w:rsidRDefault="00C9445A" w:rsidP="001D5207">
      <w:pPr>
        <w:numPr>
          <w:ilvl w:val="3"/>
          <w:numId w:val="1"/>
        </w:numPr>
        <w:spacing w:after="120"/>
        <w:rPr>
          <w:bCs/>
        </w:rPr>
      </w:pPr>
      <w:r>
        <w:rPr>
          <w:bCs/>
        </w:rPr>
        <w:t xml:space="preserve">Job </w:t>
      </w:r>
      <w:r w:rsidR="001D5207" w:rsidRPr="001D5207">
        <w:rPr>
          <w:bCs/>
        </w:rPr>
        <w:t>blessed (chapter 42)</w:t>
      </w:r>
    </w:p>
    <w:p w14:paraId="4DD63F98" w14:textId="6A3EAF43" w:rsidR="001D5207" w:rsidRPr="001D5207" w:rsidRDefault="001D5207" w:rsidP="001D520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Between the prologue and epilogue, there are basically three cycles of speeches or debates</w:t>
      </w:r>
      <w:r w:rsidR="00C9445A">
        <w:rPr>
          <w:bCs/>
        </w:rPr>
        <w:t xml:space="preserve"> as they are sometimes called. Each of Job’s three friends spoke and Job answered</w:t>
      </w:r>
      <w:r w:rsidRPr="001D5207">
        <w:rPr>
          <w:bCs/>
        </w:rPr>
        <w:t xml:space="preserve"> them in turn.</w:t>
      </w:r>
    </w:p>
    <w:p w14:paraId="2F5276F2" w14:textId="5851DDE0" w:rsidR="001D5207" w:rsidRPr="001D5207" w:rsidRDefault="00C9445A" w:rsidP="001D520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Zophar is the only one who did</w:t>
      </w:r>
      <w:r w:rsidR="001D5207" w:rsidRPr="001D5207">
        <w:rPr>
          <w:bCs/>
        </w:rPr>
        <w:t xml:space="preserve"> not speak a third time.</w:t>
      </w:r>
    </w:p>
    <w:p w14:paraId="09A9FBC2" w14:textId="1F9AC3DD" w:rsidR="001D5207" w:rsidRPr="001D5207" w:rsidRDefault="001D5207" w:rsidP="001D520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At the conclusion of the speec</w:t>
      </w:r>
      <w:r w:rsidR="00C9445A">
        <w:rPr>
          <w:bCs/>
        </w:rPr>
        <w:t>hes by his friends, Job presented</w:t>
      </w:r>
      <w:r w:rsidRPr="001D5207">
        <w:rPr>
          <w:bCs/>
        </w:rPr>
        <w:t xml:space="preserve"> a monologue reaffirming his innocence.</w:t>
      </w:r>
    </w:p>
    <w:p w14:paraId="592BECC9" w14:textId="2BE3ECF2" w:rsidR="001D5207" w:rsidRPr="001D5207" w:rsidRDefault="00C9445A" w:rsidP="001D520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Following Job’</w:t>
      </w:r>
      <w:r w:rsidR="001D5207" w:rsidRPr="001D5207">
        <w:rPr>
          <w:bCs/>
        </w:rPr>
        <w:t>s monolog</w:t>
      </w:r>
      <w:r>
        <w:rPr>
          <w:bCs/>
        </w:rPr>
        <w:t>ue, the younger man Elihu spoke and offered a different explanation of Job’</w:t>
      </w:r>
      <w:r w:rsidR="001D5207" w:rsidRPr="001D5207">
        <w:rPr>
          <w:bCs/>
        </w:rPr>
        <w:t>s suffering.</w:t>
      </w:r>
    </w:p>
    <w:p w14:paraId="0527B46A" w14:textId="1143E38B" w:rsidR="001D5207" w:rsidRPr="001D5207" w:rsidRDefault="00C9445A" w:rsidP="001D520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Finally, God spoke</w:t>
      </w:r>
      <w:r w:rsidR="001D5207" w:rsidRPr="001D5207">
        <w:rPr>
          <w:bCs/>
        </w:rPr>
        <w:t>, questioning Job and t</w:t>
      </w:r>
      <w:r w:rsidR="006E37C7">
        <w:rPr>
          <w:bCs/>
        </w:rPr>
        <w:t>hus demonstrating H</w:t>
      </w:r>
      <w:r w:rsidR="001D5207" w:rsidRPr="001D5207">
        <w:rPr>
          <w:bCs/>
        </w:rPr>
        <w:t>is majesty.</w:t>
      </w:r>
    </w:p>
    <w:p w14:paraId="59057E43" w14:textId="2CF28B2A" w:rsidR="001D5207" w:rsidRP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t>Most Bible students are aware that the book of Job concerns itself with the problem of suffering and particul</w:t>
      </w:r>
      <w:r w:rsidR="00C9445A">
        <w:rPr>
          <w:bCs/>
        </w:rPr>
        <w:t>arly innocent human suffering. Job did not understand why he was suffering and thus the stage was</w:t>
      </w:r>
      <w:r w:rsidRPr="006E37C7">
        <w:rPr>
          <w:bCs/>
        </w:rPr>
        <w:t xml:space="preserve"> set for a discussion of the problem of human suffering in general.</w:t>
      </w:r>
    </w:p>
    <w:p w14:paraId="42C9C2AE" w14:textId="6E4C87DD" w:rsidR="001D5207" w:rsidRPr="001D5207" w:rsidRDefault="00C9445A" w:rsidP="006E37C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Job’</w:t>
      </w:r>
      <w:r w:rsidR="001D5207" w:rsidRPr="001D5207">
        <w:rPr>
          <w:bCs/>
        </w:rPr>
        <w:t>s three friends held a common, but erroneous id</w:t>
      </w:r>
      <w:r>
        <w:rPr>
          <w:bCs/>
        </w:rPr>
        <w:t>ea as to the reason for mankind’s suffering and Job’</w:t>
      </w:r>
      <w:r w:rsidR="001D5207" w:rsidRPr="001D5207">
        <w:rPr>
          <w:bCs/>
        </w:rPr>
        <w:t>s in particular.</w:t>
      </w:r>
    </w:p>
    <w:p w14:paraId="3E2CD909" w14:textId="77777777" w:rsidR="006E37C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Their reasoning is clearly summarized by Jackson as follows:</w:t>
      </w:r>
      <w:r w:rsidRPr="001D5207">
        <w:rPr>
          <w:bCs/>
          <w:vertAlign w:val="superscript"/>
        </w:rPr>
        <w:t>9</w:t>
      </w:r>
    </w:p>
    <w:p w14:paraId="5375F0CD" w14:textId="4F89CAD1" w:rsidR="001D5207" w:rsidRPr="00613737" w:rsidRDefault="00C9445A" w:rsidP="006E37C7">
      <w:pPr>
        <w:numPr>
          <w:ilvl w:val="3"/>
          <w:numId w:val="1"/>
        </w:numPr>
        <w:spacing w:after="120"/>
        <w:rPr>
          <w:bCs/>
        </w:rPr>
      </w:pPr>
      <w:r>
        <w:rPr>
          <w:bCs/>
          <w:i/>
          <w:iCs/>
        </w:rPr>
        <w:t>The philosophy of Job’</w:t>
      </w:r>
      <w:r w:rsidR="001D5207" w:rsidRPr="006E37C7">
        <w:rPr>
          <w:bCs/>
          <w:i/>
          <w:iCs/>
        </w:rPr>
        <w:t>s friends can simpl</w:t>
      </w:r>
      <w:r w:rsidR="006E37C7">
        <w:rPr>
          <w:bCs/>
          <w:i/>
          <w:iCs/>
        </w:rPr>
        <w:t>y be expressed in this fashion.</w:t>
      </w:r>
      <w:r w:rsidR="001D5207" w:rsidRPr="006E37C7">
        <w:rPr>
          <w:bCs/>
          <w:i/>
          <w:iCs/>
        </w:rPr>
        <w:t xml:space="preserve"> (1) Suffering is the direct result of personal sin</w:t>
      </w:r>
      <w:r w:rsidR="006E37C7">
        <w:rPr>
          <w:bCs/>
          <w:i/>
          <w:iCs/>
        </w:rPr>
        <w:t xml:space="preserve">s (and in proportion thereto). (2) Job is suffering greatly. </w:t>
      </w:r>
      <w:r w:rsidR="001D5207" w:rsidRPr="006E37C7">
        <w:rPr>
          <w:bCs/>
          <w:i/>
          <w:iCs/>
        </w:rPr>
        <w:t xml:space="preserve">(3) </w:t>
      </w:r>
      <w:proofErr w:type="gramStart"/>
      <w:r w:rsidR="001D5207" w:rsidRPr="006E37C7">
        <w:rPr>
          <w:bCs/>
          <w:i/>
          <w:iCs/>
        </w:rPr>
        <w:t>Therefore</w:t>
      </w:r>
      <w:proofErr w:type="gramEnd"/>
      <w:r w:rsidR="001D5207" w:rsidRPr="006E37C7">
        <w:rPr>
          <w:bCs/>
          <w:i/>
          <w:iCs/>
        </w:rPr>
        <w:t xml:space="preserve"> Job</w:t>
      </w:r>
      <w:r>
        <w:rPr>
          <w:bCs/>
          <w:i/>
          <w:iCs/>
        </w:rPr>
        <w:t xml:space="preserve"> has committed some great sin. </w:t>
      </w:r>
      <w:r w:rsidR="001D5207" w:rsidRPr="006E37C7">
        <w:rPr>
          <w:bCs/>
          <w:i/>
          <w:iCs/>
        </w:rPr>
        <w:t>Their error, of course, was in the major premise o</w:t>
      </w:r>
      <w:r>
        <w:rPr>
          <w:bCs/>
          <w:i/>
          <w:iCs/>
        </w:rPr>
        <w:t xml:space="preserve">f their argument. </w:t>
      </w:r>
      <w:r w:rsidR="001D5207" w:rsidRPr="006E37C7">
        <w:rPr>
          <w:bCs/>
          <w:i/>
          <w:iCs/>
        </w:rPr>
        <w:t xml:space="preserve">There is no basis for the assumption that suffering is </w:t>
      </w:r>
      <w:r w:rsidR="001D5207" w:rsidRPr="006E37C7">
        <w:rPr>
          <w:bCs/>
          <w:i/>
          <w:iCs/>
          <w:u w:val="words"/>
        </w:rPr>
        <w:t>always</w:t>
      </w:r>
      <w:r w:rsidR="001D5207" w:rsidRPr="006E37C7">
        <w:rPr>
          <w:bCs/>
          <w:i/>
          <w:iCs/>
        </w:rPr>
        <w:t xml:space="preserve"> the consequence of personal wrongdoing.</w:t>
      </w:r>
    </w:p>
    <w:p w14:paraId="743690FC" w14:textId="77777777" w:rsidR="00613737" w:rsidRPr="006E37C7" w:rsidRDefault="00613737" w:rsidP="00613737">
      <w:pPr>
        <w:spacing w:after="120"/>
        <w:rPr>
          <w:bCs/>
        </w:rPr>
      </w:pPr>
    </w:p>
    <w:p w14:paraId="1EEBC000" w14:textId="7665BDA3" w:rsidR="001D5207" w:rsidRP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lastRenderedPageBreak/>
        <w:t>Main characters of the book:</w:t>
      </w:r>
    </w:p>
    <w:p w14:paraId="55317952" w14:textId="6596F98E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God (prologue and epilogue)</w:t>
      </w:r>
    </w:p>
    <w:p w14:paraId="660816E7" w14:textId="6BF0B9DD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Satan (prologue)</w:t>
      </w:r>
    </w:p>
    <w:p w14:paraId="5F638D22" w14:textId="0D17481A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Job</w:t>
      </w:r>
    </w:p>
    <w:p w14:paraId="092A3CCD" w14:textId="0C85A374" w:rsidR="001D5207" w:rsidRPr="001D5207" w:rsidRDefault="00C9445A" w:rsidP="006E37C7">
      <w:pPr>
        <w:numPr>
          <w:ilvl w:val="2"/>
          <w:numId w:val="1"/>
        </w:numPr>
        <w:spacing w:after="120"/>
        <w:rPr>
          <w:bCs/>
        </w:rPr>
      </w:pPr>
      <w:r>
        <w:rPr>
          <w:bCs/>
        </w:rPr>
        <w:t>Job’</w:t>
      </w:r>
      <w:r w:rsidR="001D5207" w:rsidRPr="001D5207">
        <w:rPr>
          <w:bCs/>
        </w:rPr>
        <w:t>s three friends: Eliphaz, Bildad and Zophar</w:t>
      </w:r>
    </w:p>
    <w:p w14:paraId="346B4A15" w14:textId="173F6383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</w:rPr>
        <w:t>Elihu</w:t>
      </w:r>
    </w:p>
    <w:p w14:paraId="622EFB35" w14:textId="3F1A7F2B" w:rsidR="001D5207" w:rsidRP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t>Some scholars have suggested that the book of Job is simply an elaborate poem ha</w:t>
      </w:r>
      <w:r w:rsidR="00C9445A">
        <w:rPr>
          <w:bCs/>
        </w:rPr>
        <w:t>ving no real historical basis. According to this view, t</w:t>
      </w:r>
      <w:r w:rsidRPr="006E37C7">
        <w:rPr>
          <w:bCs/>
        </w:rPr>
        <w:t>he writer simply invented these characters for the purpose of teaching Israel about suffering (</w:t>
      </w:r>
      <w:r w:rsidR="00C9445A">
        <w:rPr>
          <w:bCs/>
        </w:rPr>
        <w:t xml:space="preserve">perhaps in response to </w:t>
      </w:r>
      <w:r w:rsidRPr="006E37C7">
        <w:rPr>
          <w:bCs/>
        </w:rPr>
        <w:t>the exile?).</w:t>
      </w:r>
      <w:r w:rsidRPr="006E37C7">
        <w:rPr>
          <w:bCs/>
          <w:vertAlign w:val="superscript"/>
        </w:rPr>
        <w:t>10</w:t>
      </w:r>
      <w:r w:rsidR="006E37C7">
        <w:rPr>
          <w:bCs/>
        </w:rPr>
        <w:t xml:space="preserve"> Nevertheless, other b</w:t>
      </w:r>
      <w:r w:rsidRPr="006E37C7">
        <w:rPr>
          <w:bCs/>
        </w:rPr>
        <w:t>iblical references to Job refer to him in the company of accepted historical personages</w:t>
      </w:r>
      <w:r w:rsidR="00C9445A">
        <w:rPr>
          <w:bCs/>
        </w:rPr>
        <w:t xml:space="preserve"> such as Daniel and Noah</w:t>
      </w:r>
      <w:r w:rsidRPr="006E37C7">
        <w:rPr>
          <w:bCs/>
        </w:rPr>
        <w:t xml:space="preserve"> (Ezekiel 14:14</w:t>
      </w:r>
      <w:r w:rsidR="006E37C7">
        <w:rPr>
          <w:bCs/>
        </w:rPr>
        <w:t>, 20</w:t>
      </w:r>
      <w:r w:rsidRPr="006E37C7">
        <w:rPr>
          <w:bCs/>
        </w:rPr>
        <w:t>; James 5:11).</w:t>
      </w:r>
    </w:p>
    <w:p w14:paraId="134B5862" w14:textId="75B20A8C" w:rsidR="001D5207" w:rsidRPr="006E37C7" w:rsidRDefault="001D5207" w:rsidP="006E37C7">
      <w:pPr>
        <w:numPr>
          <w:ilvl w:val="0"/>
          <w:numId w:val="1"/>
        </w:numPr>
        <w:spacing w:after="120"/>
        <w:rPr>
          <w:bCs/>
        </w:rPr>
      </w:pPr>
      <w:r w:rsidRPr="006E37C7">
        <w:rPr>
          <w:b/>
          <w:bCs/>
        </w:rPr>
        <w:t>Information on Hebrew Poetry</w:t>
      </w:r>
    </w:p>
    <w:p w14:paraId="4C8A7454" w14:textId="2BC20BCE" w:rsidR="001D5207" w:rsidRPr="001D520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>It should not be surprising that a large portion of the book of Job is in the</w:t>
      </w:r>
      <w:r w:rsidR="006E37C7">
        <w:rPr>
          <w:bCs/>
        </w:rPr>
        <w:t xml:space="preserve"> form of Hebrew poetry. </w:t>
      </w:r>
      <w:r w:rsidRPr="001D5207">
        <w:rPr>
          <w:bCs/>
        </w:rPr>
        <w:t>As Jensen puts it, “poetry is the language of the heart” and the bo</w:t>
      </w:r>
      <w:r w:rsidR="00C9445A">
        <w:rPr>
          <w:bCs/>
        </w:rPr>
        <w:t>ok focuses on a character who was</w:t>
      </w:r>
      <w:r w:rsidRPr="001D5207">
        <w:rPr>
          <w:bCs/>
        </w:rPr>
        <w:t xml:space="preserve"> in a great deal of anguish, both from actual suffering and from ignorance of the reason for the suffering.</w:t>
      </w:r>
      <w:r w:rsidRPr="001D5207">
        <w:rPr>
          <w:bCs/>
          <w:vertAlign w:val="superscript"/>
        </w:rPr>
        <w:t>11</w:t>
      </w:r>
      <w:r w:rsidR="006E37C7">
        <w:rPr>
          <w:bCs/>
        </w:rPr>
        <w:t xml:space="preserve"> </w:t>
      </w:r>
      <w:r w:rsidRPr="001D5207">
        <w:rPr>
          <w:bCs/>
        </w:rPr>
        <w:t>It is therefore imperative that the reader have some knowledge of Hebrew poetry.</w:t>
      </w:r>
    </w:p>
    <w:p w14:paraId="165138BC" w14:textId="4A3F749B" w:rsidR="001D5207" w:rsidRP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t>U</w:t>
      </w:r>
      <w:r w:rsidR="00C9445A">
        <w:rPr>
          <w:bCs/>
        </w:rPr>
        <w:t>nlike more modern verse</w:t>
      </w:r>
      <w:r w:rsidRPr="006E37C7">
        <w:rPr>
          <w:bCs/>
        </w:rPr>
        <w:t xml:space="preserve"> recognized as poetry because of either rhyme or meter, Hebre</w:t>
      </w:r>
      <w:r w:rsidR="006E37C7">
        <w:rPr>
          <w:bCs/>
        </w:rPr>
        <w:t xml:space="preserve">w poetry depends upon neither. </w:t>
      </w:r>
      <w:r w:rsidRPr="006E37C7">
        <w:rPr>
          <w:bCs/>
        </w:rPr>
        <w:t xml:space="preserve">Instead, Hebrew poetry employs a device known as </w:t>
      </w:r>
      <w:r w:rsidRPr="006E37C7">
        <w:rPr>
          <w:b/>
          <w:bCs/>
          <w:i/>
        </w:rPr>
        <w:t>parallelism</w:t>
      </w:r>
      <w:r w:rsidR="006E37C7">
        <w:rPr>
          <w:bCs/>
        </w:rPr>
        <w:t xml:space="preserve">. </w:t>
      </w:r>
      <w:r w:rsidRPr="006E37C7">
        <w:rPr>
          <w:bCs/>
        </w:rPr>
        <w:t>There are three common types of parallelism:</w:t>
      </w:r>
      <w:r w:rsidRPr="006E37C7">
        <w:rPr>
          <w:bCs/>
          <w:vertAlign w:val="superscript"/>
        </w:rPr>
        <w:t>12</w:t>
      </w:r>
    </w:p>
    <w:p w14:paraId="44FA3779" w14:textId="0AADFC34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  <w:i/>
          <w:iCs/>
        </w:rPr>
        <w:t>Synonymous</w:t>
      </w:r>
      <w:r w:rsidRPr="001D5207">
        <w:rPr>
          <w:bCs/>
        </w:rPr>
        <w:t xml:space="preserve"> - the second line of the couplet repeats the thought of the first line (</w:t>
      </w:r>
      <w:proofErr w:type="gramStart"/>
      <w:r w:rsidRPr="001D5207">
        <w:rPr>
          <w:bCs/>
        </w:rPr>
        <w:t>e.g.</w:t>
      </w:r>
      <w:proofErr w:type="gramEnd"/>
      <w:r w:rsidRPr="001D5207">
        <w:rPr>
          <w:bCs/>
        </w:rPr>
        <w:t xml:space="preserve"> 4:9, 15:14; this is the most common type of parallelism in the book of Job).</w:t>
      </w:r>
    </w:p>
    <w:p w14:paraId="4E2EF91E" w14:textId="4FB11229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  <w:i/>
          <w:iCs/>
        </w:rPr>
        <w:t>Antithetic</w:t>
      </w:r>
      <w:r w:rsidRPr="001D5207">
        <w:rPr>
          <w:bCs/>
        </w:rPr>
        <w:t xml:space="preserve"> - the second line of the couplet forms a contrast to the first line (</w:t>
      </w:r>
      <w:proofErr w:type="gramStart"/>
      <w:r w:rsidRPr="001D5207">
        <w:rPr>
          <w:bCs/>
        </w:rPr>
        <w:t>e.g.</w:t>
      </w:r>
      <w:proofErr w:type="gramEnd"/>
      <w:r w:rsidRPr="001D5207">
        <w:rPr>
          <w:bCs/>
        </w:rPr>
        <w:t xml:space="preserve"> 16:20).</w:t>
      </w:r>
    </w:p>
    <w:p w14:paraId="7B17DDC5" w14:textId="57127C5F" w:rsidR="001D5207" w:rsidRPr="001D5207" w:rsidRDefault="001D5207" w:rsidP="006E37C7">
      <w:pPr>
        <w:numPr>
          <w:ilvl w:val="2"/>
          <w:numId w:val="1"/>
        </w:numPr>
        <w:spacing w:after="120"/>
        <w:rPr>
          <w:bCs/>
        </w:rPr>
      </w:pPr>
      <w:r w:rsidRPr="001D5207">
        <w:rPr>
          <w:bCs/>
          <w:i/>
          <w:iCs/>
        </w:rPr>
        <w:t>Synthetic</w:t>
      </w:r>
      <w:r w:rsidRPr="001D5207">
        <w:rPr>
          <w:bCs/>
        </w:rPr>
        <w:t xml:space="preserve"> - the second line “completes or fills out the thought of the first” (</w:t>
      </w:r>
      <w:proofErr w:type="gramStart"/>
      <w:r w:rsidRPr="001D5207">
        <w:rPr>
          <w:bCs/>
        </w:rPr>
        <w:t>e.g.</w:t>
      </w:r>
      <w:proofErr w:type="gramEnd"/>
      <w:r w:rsidRPr="001D5207">
        <w:rPr>
          <w:bCs/>
        </w:rPr>
        <w:t xml:space="preserve"> 4:19-21).</w:t>
      </w:r>
    </w:p>
    <w:p w14:paraId="6E4923DE" w14:textId="7B3A1B4E" w:rsidR="001D5207" w:rsidRPr="006E37C7" w:rsidRDefault="001D5207" w:rsidP="006E37C7">
      <w:pPr>
        <w:numPr>
          <w:ilvl w:val="0"/>
          <w:numId w:val="1"/>
        </w:numPr>
        <w:spacing w:after="120"/>
        <w:rPr>
          <w:bCs/>
        </w:rPr>
      </w:pPr>
      <w:r w:rsidRPr="006E37C7">
        <w:rPr>
          <w:b/>
          <w:bCs/>
        </w:rPr>
        <w:t>Purpose of the book</w:t>
      </w:r>
    </w:p>
    <w:p w14:paraId="06F1F3B0" w14:textId="5DB33785" w:rsidR="001D5207" w:rsidRPr="001D520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1D5207">
        <w:rPr>
          <w:bCs/>
        </w:rPr>
        <w:t xml:space="preserve">Of course, the entire book deals with the </w:t>
      </w:r>
      <w:r w:rsidR="00C9445A">
        <w:rPr>
          <w:bCs/>
        </w:rPr>
        <w:t xml:space="preserve">problem of pain and suffering. In particular, the book of Job </w:t>
      </w:r>
      <w:r w:rsidRPr="001D5207">
        <w:rPr>
          <w:bCs/>
        </w:rPr>
        <w:t>tackles the problem of innocent suffering.</w:t>
      </w:r>
    </w:p>
    <w:p w14:paraId="091920E7" w14:textId="44E21D0A" w:rsid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t>At the same time, it seems that this problem is the occasion for a lesson on living by faith.  The book is an affirmation of the glory and perfec</w:t>
      </w:r>
      <w:r w:rsidRPr="006E37C7">
        <w:rPr>
          <w:bCs/>
        </w:rPr>
        <w:softHyphen/>
        <w:t xml:space="preserve">tion of Jehovah, </w:t>
      </w:r>
      <w:proofErr w:type="gramStart"/>
      <w:r w:rsidRPr="006E37C7">
        <w:rPr>
          <w:bCs/>
        </w:rPr>
        <w:t>One</w:t>
      </w:r>
      <w:proofErr w:type="gramEnd"/>
      <w:r w:rsidRPr="006E37C7">
        <w:rPr>
          <w:bCs/>
        </w:rPr>
        <w:t xml:space="preserve"> worthy</w:t>
      </w:r>
      <w:r w:rsidR="00C9445A">
        <w:rPr>
          <w:bCs/>
        </w:rPr>
        <w:t xml:space="preserve"> to be worshipped and praised. </w:t>
      </w:r>
      <w:r w:rsidRPr="006E37C7">
        <w:rPr>
          <w:bCs/>
        </w:rPr>
        <w:t>Jackson, with a good bit of acumen, notes that the charge of Sata</w:t>
      </w:r>
      <w:r w:rsidR="00C9445A">
        <w:rPr>
          <w:bCs/>
        </w:rPr>
        <w:t>n concerning Job’</w:t>
      </w:r>
      <w:r w:rsidRPr="006E37C7">
        <w:rPr>
          <w:bCs/>
        </w:rPr>
        <w:t xml:space="preserve">s “selfish service” is </w:t>
      </w:r>
      <w:proofErr w:type="gramStart"/>
      <w:r w:rsidRPr="006E37C7">
        <w:rPr>
          <w:bCs/>
        </w:rPr>
        <w:t>in reality a</w:t>
      </w:r>
      <w:proofErr w:type="gramEnd"/>
      <w:r w:rsidRPr="006E37C7">
        <w:rPr>
          <w:bCs/>
        </w:rPr>
        <w:t xml:space="preserve"> stab at God himself.  He is charging that there is no reason for man to serve God other than physical blessing and thus God must bribe man </w:t>
      </w:r>
      <w:proofErr w:type="gramStart"/>
      <w:r w:rsidRPr="006E37C7">
        <w:rPr>
          <w:bCs/>
        </w:rPr>
        <w:t>in order to</w:t>
      </w:r>
      <w:proofErr w:type="gramEnd"/>
      <w:r w:rsidRPr="006E37C7">
        <w:rPr>
          <w:bCs/>
        </w:rPr>
        <w:t xml:space="preserve"> receive worship from him.  The character Job proves </w:t>
      </w:r>
      <w:r w:rsidR="00C9445A">
        <w:rPr>
          <w:bCs/>
        </w:rPr>
        <w:t>to be Jehovah’</w:t>
      </w:r>
      <w:r w:rsidRPr="006E37C7">
        <w:rPr>
          <w:bCs/>
        </w:rPr>
        <w:t>s defense.</w:t>
      </w:r>
      <w:r w:rsidRPr="006E37C7">
        <w:rPr>
          <w:bCs/>
          <w:vertAlign w:val="superscript"/>
        </w:rPr>
        <w:t>13</w:t>
      </w:r>
    </w:p>
    <w:p w14:paraId="461F6262" w14:textId="77777777" w:rsidR="006E37C7" w:rsidRDefault="001D5207" w:rsidP="006E37C7">
      <w:pPr>
        <w:numPr>
          <w:ilvl w:val="1"/>
          <w:numId w:val="1"/>
        </w:numPr>
        <w:spacing w:after="120"/>
        <w:rPr>
          <w:bCs/>
        </w:rPr>
      </w:pPr>
      <w:r w:rsidRPr="006E37C7">
        <w:rPr>
          <w:bCs/>
        </w:rPr>
        <w:t xml:space="preserve">There are </w:t>
      </w:r>
      <w:proofErr w:type="gramStart"/>
      <w:r w:rsidRPr="006E37C7">
        <w:rPr>
          <w:bCs/>
        </w:rPr>
        <w:t>a number of</w:t>
      </w:r>
      <w:proofErr w:type="gramEnd"/>
      <w:r w:rsidRPr="006E37C7">
        <w:rPr>
          <w:bCs/>
        </w:rPr>
        <w:t xml:space="preserve"> other biblical doctrines which receive attention in the book and to which we will pay notice in the lessons dealing with the text.</w:t>
      </w:r>
    </w:p>
    <w:p w14:paraId="6FFEFBFA" w14:textId="3D0E19A0" w:rsidR="001D5207" w:rsidRPr="006E37C7" w:rsidRDefault="006E37C7" w:rsidP="006E37C7">
      <w:pPr>
        <w:spacing w:after="120"/>
        <w:rPr>
          <w:bCs/>
        </w:rPr>
      </w:pPr>
      <w:r w:rsidRPr="006E37C7">
        <w:rPr>
          <w:b/>
          <w:bCs/>
          <w:u w:val="words"/>
        </w:rPr>
        <w:t>End</w:t>
      </w:r>
      <w:r w:rsidR="001D5207" w:rsidRPr="006E37C7">
        <w:rPr>
          <w:b/>
          <w:bCs/>
          <w:u w:val="words"/>
        </w:rPr>
        <w:t>notes</w:t>
      </w:r>
      <w:r w:rsidR="001D5207" w:rsidRPr="006E37C7">
        <w:rPr>
          <w:b/>
          <w:bCs/>
        </w:rPr>
        <w:t>:</w:t>
      </w:r>
    </w:p>
    <w:p w14:paraId="6BD179E5" w14:textId="77777777" w:rsidR="001D5207" w:rsidRPr="006E37C7" w:rsidRDefault="001D5207" w:rsidP="006E37C7">
      <w:pPr>
        <w:spacing w:after="120"/>
        <w:rPr>
          <w:bCs/>
          <w:sz w:val="18"/>
          <w:vertAlign w:val="superscript"/>
        </w:rPr>
      </w:pPr>
      <w:r w:rsidRPr="006E37C7">
        <w:rPr>
          <w:bCs/>
          <w:sz w:val="18"/>
          <w:vertAlign w:val="superscript"/>
        </w:rPr>
        <w:t>1</w:t>
      </w:r>
      <w:r w:rsidRPr="006E37C7">
        <w:rPr>
          <w:bCs/>
          <w:sz w:val="18"/>
        </w:rPr>
        <w:t xml:space="preserve">Wayne Jackson, </w:t>
      </w:r>
      <w:r w:rsidRPr="006E37C7">
        <w:rPr>
          <w:bCs/>
          <w:i/>
          <w:sz w:val="18"/>
        </w:rPr>
        <w:t>The Book of Job</w:t>
      </w:r>
      <w:r w:rsidRPr="006E37C7">
        <w:rPr>
          <w:bCs/>
          <w:sz w:val="18"/>
        </w:rPr>
        <w:t xml:space="preserve"> (Abilene, Texas: Quality Publications, 1983), p. 10.</w:t>
      </w:r>
    </w:p>
    <w:p w14:paraId="140B9A71" w14:textId="075D63F1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2</w:t>
      </w:r>
      <w:r w:rsidRPr="006E37C7">
        <w:rPr>
          <w:bCs/>
          <w:sz w:val="18"/>
        </w:rPr>
        <w:t xml:space="preserve">Gleason Archer, </w:t>
      </w:r>
      <w:r w:rsidRPr="006E37C7">
        <w:rPr>
          <w:bCs/>
          <w:i/>
          <w:sz w:val="18"/>
        </w:rPr>
        <w:t>A Survey of Old Testament Introduction</w:t>
      </w:r>
      <w:r w:rsidRPr="006E37C7">
        <w:rPr>
          <w:bCs/>
          <w:sz w:val="18"/>
        </w:rPr>
        <w:t xml:space="preserve"> (Chicago: Moody Press, 1977), p. 456.</w:t>
      </w:r>
    </w:p>
    <w:p w14:paraId="100961D8" w14:textId="3E46F2C6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3</w:t>
      </w:r>
      <w:r w:rsidRPr="006E37C7">
        <w:rPr>
          <w:bCs/>
          <w:sz w:val="18"/>
        </w:rPr>
        <w:t xml:space="preserve">Irving L. Jensen, </w:t>
      </w:r>
      <w:r w:rsidRPr="006E37C7">
        <w:rPr>
          <w:bCs/>
          <w:i/>
          <w:sz w:val="18"/>
        </w:rPr>
        <w:t xml:space="preserve">Job </w:t>
      </w:r>
      <w:r w:rsidRPr="006E37C7">
        <w:rPr>
          <w:bCs/>
          <w:sz w:val="18"/>
        </w:rPr>
        <w:t>(Chicago: Moody Press, 1975), p. 5.</w:t>
      </w:r>
    </w:p>
    <w:p w14:paraId="11B6A18F" w14:textId="6C650450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lastRenderedPageBreak/>
        <w:t>4</w:t>
      </w:r>
      <w:r w:rsidRPr="006E37C7">
        <w:rPr>
          <w:bCs/>
          <w:sz w:val="18"/>
        </w:rPr>
        <w:t xml:space="preserve">Merrill C. </w:t>
      </w:r>
      <w:proofErr w:type="spellStart"/>
      <w:r w:rsidRPr="006E37C7">
        <w:rPr>
          <w:bCs/>
          <w:sz w:val="18"/>
        </w:rPr>
        <w:t>Tenney</w:t>
      </w:r>
      <w:proofErr w:type="spellEnd"/>
      <w:r w:rsidRPr="006E37C7">
        <w:rPr>
          <w:bCs/>
          <w:sz w:val="18"/>
        </w:rPr>
        <w:t xml:space="preserve">, ed., </w:t>
      </w:r>
      <w:r w:rsidRPr="006E37C7">
        <w:rPr>
          <w:bCs/>
          <w:i/>
          <w:sz w:val="18"/>
        </w:rPr>
        <w:t>The Zondervan Pictorial Encyclopedia of the Bible, Vol V</w:t>
      </w:r>
      <w:r w:rsidRPr="006E37C7">
        <w:rPr>
          <w:bCs/>
          <w:sz w:val="18"/>
        </w:rPr>
        <w:t xml:space="preserve"> (Grand Rapids: Zondervan Publishing House, 1978), pp. 852-3.</w:t>
      </w:r>
    </w:p>
    <w:p w14:paraId="641AA839" w14:textId="081065CE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5</w:t>
      </w:r>
      <w:r w:rsidRPr="006E37C7">
        <w:rPr>
          <w:bCs/>
          <w:sz w:val="18"/>
        </w:rPr>
        <w:t xml:space="preserve">Jensen, p. 6.                            </w:t>
      </w:r>
      <w:r w:rsidRPr="006E37C7">
        <w:rPr>
          <w:bCs/>
          <w:sz w:val="18"/>
          <w:vertAlign w:val="superscript"/>
        </w:rPr>
        <w:t>6</w:t>
      </w:r>
      <w:r w:rsidRPr="006E37C7">
        <w:rPr>
          <w:bCs/>
          <w:sz w:val="18"/>
        </w:rPr>
        <w:t>Jackson, p. 11.</w:t>
      </w:r>
    </w:p>
    <w:p w14:paraId="424CB3A3" w14:textId="22DD7072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7</w:t>
      </w:r>
      <w:r w:rsidRPr="006E37C7">
        <w:rPr>
          <w:bCs/>
          <w:sz w:val="18"/>
        </w:rPr>
        <w:t xml:space="preserve">Dale </w:t>
      </w:r>
      <w:proofErr w:type="spellStart"/>
      <w:r w:rsidRPr="006E37C7">
        <w:rPr>
          <w:bCs/>
          <w:sz w:val="18"/>
        </w:rPr>
        <w:t>Hesser</w:t>
      </w:r>
      <w:proofErr w:type="spellEnd"/>
      <w:r w:rsidRPr="006E37C7">
        <w:rPr>
          <w:bCs/>
          <w:sz w:val="18"/>
        </w:rPr>
        <w:t xml:space="preserve">, </w:t>
      </w:r>
      <w:r w:rsidRPr="006E37C7">
        <w:rPr>
          <w:bCs/>
          <w:i/>
          <w:sz w:val="18"/>
        </w:rPr>
        <w:t>Job</w:t>
      </w:r>
      <w:r w:rsidRPr="006E37C7">
        <w:rPr>
          <w:bCs/>
          <w:sz w:val="18"/>
        </w:rPr>
        <w:t xml:space="preserve"> (Austin, Texas: R.B. Sweet Co., Inc., 1965), pp. 7-8.  (Note: this is largely a division </w:t>
      </w:r>
      <w:proofErr w:type="gramStart"/>
      <w:r w:rsidRPr="006E37C7">
        <w:rPr>
          <w:bCs/>
          <w:sz w:val="18"/>
        </w:rPr>
        <w:t>on the basis of</w:t>
      </w:r>
      <w:proofErr w:type="gramEnd"/>
      <w:r w:rsidRPr="006E37C7">
        <w:rPr>
          <w:bCs/>
          <w:sz w:val="18"/>
        </w:rPr>
        <w:t xml:space="preserve"> the type of language.)</w:t>
      </w:r>
    </w:p>
    <w:p w14:paraId="3BD3BD23" w14:textId="4209A361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8</w:t>
      </w:r>
      <w:r w:rsidRPr="006E37C7">
        <w:rPr>
          <w:bCs/>
          <w:sz w:val="18"/>
        </w:rPr>
        <w:t xml:space="preserve">Jackson, p. 11.            </w:t>
      </w:r>
      <w:r w:rsidRPr="006E37C7">
        <w:rPr>
          <w:bCs/>
          <w:sz w:val="18"/>
          <w:vertAlign w:val="superscript"/>
        </w:rPr>
        <w:t>9</w:t>
      </w:r>
      <w:r w:rsidRPr="006E37C7">
        <w:rPr>
          <w:bCs/>
          <w:sz w:val="18"/>
        </w:rPr>
        <w:t xml:space="preserve">Jackson, p. 12.               </w:t>
      </w:r>
      <w:r w:rsidRPr="006E37C7">
        <w:rPr>
          <w:bCs/>
          <w:sz w:val="18"/>
          <w:vertAlign w:val="superscript"/>
        </w:rPr>
        <w:t>10</w:t>
      </w:r>
      <w:r w:rsidRPr="006E37C7">
        <w:rPr>
          <w:bCs/>
          <w:sz w:val="18"/>
        </w:rPr>
        <w:t>Jackson, p. 9.</w:t>
      </w:r>
      <w:r w:rsidRPr="006E37C7">
        <w:rPr>
          <w:bCs/>
          <w:sz w:val="18"/>
        </w:rPr>
        <w:tab/>
      </w:r>
      <w:r w:rsidRPr="006E37C7">
        <w:rPr>
          <w:bCs/>
          <w:sz w:val="18"/>
        </w:rPr>
        <w:tab/>
      </w:r>
      <w:r w:rsidRPr="006E37C7">
        <w:rPr>
          <w:bCs/>
          <w:sz w:val="18"/>
          <w:vertAlign w:val="superscript"/>
        </w:rPr>
        <w:t>11</w:t>
      </w:r>
      <w:r w:rsidRPr="006E37C7">
        <w:rPr>
          <w:bCs/>
          <w:sz w:val="18"/>
        </w:rPr>
        <w:t>Jensen, p. 9.</w:t>
      </w:r>
    </w:p>
    <w:p w14:paraId="6EF0778C" w14:textId="77777777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12</w:t>
      </w:r>
      <w:r w:rsidRPr="006E37C7">
        <w:rPr>
          <w:bCs/>
          <w:sz w:val="18"/>
        </w:rPr>
        <w:t xml:space="preserve">Edward J. Young, </w:t>
      </w:r>
      <w:r w:rsidRPr="006E37C7">
        <w:rPr>
          <w:bCs/>
          <w:i/>
          <w:sz w:val="18"/>
        </w:rPr>
        <w:t>An Introduction to the Old Testament</w:t>
      </w:r>
      <w:r w:rsidRPr="006E37C7">
        <w:rPr>
          <w:bCs/>
          <w:sz w:val="18"/>
        </w:rPr>
        <w:t xml:space="preserve"> (Grand Rapids: Wm. B. Eerdmans Publishing Company, 1977), p. 292.</w:t>
      </w:r>
    </w:p>
    <w:p w14:paraId="6DADD16B" w14:textId="6E124417" w:rsidR="001D5207" w:rsidRPr="006E37C7" w:rsidRDefault="001D5207" w:rsidP="006E37C7">
      <w:pPr>
        <w:spacing w:after="120"/>
        <w:rPr>
          <w:bCs/>
          <w:sz w:val="18"/>
        </w:rPr>
      </w:pPr>
      <w:r w:rsidRPr="006E37C7">
        <w:rPr>
          <w:bCs/>
          <w:sz w:val="18"/>
          <w:vertAlign w:val="superscript"/>
        </w:rPr>
        <w:t>13</w:t>
      </w:r>
      <w:r w:rsidRPr="006E37C7">
        <w:rPr>
          <w:bCs/>
          <w:sz w:val="18"/>
        </w:rPr>
        <w:t>Jackson, pp. 13-4.</w:t>
      </w:r>
    </w:p>
    <w:p w14:paraId="4DCB072A" w14:textId="77777777" w:rsidR="006E37C7" w:rsidRPr="006E37C7" w:rsidRDefault="006E37C7" w:rsidP="006E37C7">
      <w:pPr>
        <w:spacing w:after="120"/>
        <w:rPr>
          <w:bCs/>
        </w:rPr>
      </w:pPr>
    </w:p>
    <w:p w14:paraId="2D49A246" w14:textId="77777777" w:rsidR="00D052CE" w:rsidRDefault="00D052CE" w:rsidP="00D052CE">
      <w:pPr>
        <w:spacing w:after="120"/>
        <w:rPr>
          <w:bCs/>
        </w:rPr>
      </w:pPr>
      <w:r w:rsidRPr="00D052CE">
        <w:rPr>
          <w:b/>
          <w:bCs/>
          <w:i/>
          <w:u w:val="single"/>
        </w:rPr>
        <w:t>Study &amp; Discussion Questions</w:t>
      </w:r>
      <w:r w:rsidRPr="00D052CE">
        <w:rPr>
          <w:b/>
          <w:bCs/>
          <w:i/>
        </w:rPr>
        <w:t>:</w:t>
      </w:r>
    </w:p>
    <w:p w14:paraId="237C1D9D" w14:textId="77777777" w:rsidR="001E7429" w:rsidRDefault="001E7429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is the nature of Job’s struggle in the book?</w:t>
      </w:r>
    </w:p>
    <w:p w14:paraId="16B5B97F" w14:textId="77777777" w:rsidR="001E7429" w:rsidRDefault="001E7429" w:rsidP="001E7429">
      <w:pPr>
        <w:spacing w:after="120"/>
        <w:rPr>
          <w:bCs/>
        </w:rPr>
      </w:pPr>
    </w:p>
    <w:p w14:paraId="2E84FBB9" w14:textId="4F8AD09F" w:rsidR="001E7429" w:rsidRDefault="001E7429" w:rsidP="001E7429">
      <w:pPr>
        <w:spacing w:after="120"/>
        <w:rPr>
          <w:bCs/>
        </w:rPr>
      </w:pPr>
    </w:p>
    <w:p w14:paraId="1B72373C" w14:textId="07BDB99D" w:rsidR="00613737" w:rsidRDefault="00613737" w:rsidP="001E7429">
      <w:pPr>
        <w:spacing w:after="120"/>
        <w:rPr>
          <w:bCs/>
        </w:rPr>
      </w:pPr>
    </w:p>
    <w:p w14:paraId="14867416" w14:textId="77777777" w:rsidR="00613737" w:rsidRPr="001E7429" w:rsidRDefault="00613737" w:rsidP="001E7429">
      <w:pPr>
        <w:spacing w:after="120"/>
        <w:rPr>
          <w:bCs/>
        </w:rPr>
      </w:pPr>
    </w:p>
    <w:p w14:paraId="7CE315EB" w14:textId="6B88DCC2" w:rsidR="00D052CE" w:rsidRPr="001E7429" w:rsidRDefault="001E7429" w:rsidP="001E7429">
      <w:pPr>
        <w:pStyle w:val="ListParagraph"/>
        <w:numPr>
          <w:ilvl w:val="0"/>
          <w:numId w:val="4"/>
        </w:numPr>
        <w:spacing w:after="120"/>
        <w:rPr>
          <w:bCs/>
        </w:rPr>
      </w:pPr>
      <w:r w:rsidRPr="001E7429">
        <w:rPr>
          <w:bCs/>
        </w:rPr>
        <w:t xml:space="preserve">Can you think of some reasons that people suffer, other than </w:t>
      </w:r>
      <w:proofErr w:type="gramStart"/>
      <w:r w:rsidRPr="001E7429">
        <w:rPr>
          <w:bCs/>
        </w:rPr>
        <w:t>as a result of</w:t>
      </w:r>
      <w:proofErr w:type="gramEnd"/>
      <w:r w:rsidRPr="001E7429">
        <w:rPr>
          <w:bCs/>
        </w:rPr>
        <w:t xml:space="preserve"> their personal sin?</w:t>
      </w:r>
    </w:p>
    <w:p w14:paraId="27D661FD" w14:textId="77777777" w:rsidR="001E7429" w:rsidRDefault="001E7429" w:rsidP="001E7429">
      <w:pPr>
        <w:spacing w:after="120"/>
        <w:rPr>
          <w:bCs/>
        </w:rPr>
      </w:pPr>
    </w:p>
    <w:p w14:paraId="780E0FC0" w14:textId="77777777" w:rsidR="001E7429" w:rsidRDefault="001E7429" w:rsidP="001E7429">
      <w:pPr>
        <w:spacing w:after="120"/>
        <w:rPr>
          <w:bCs/>
        </w:rPr>
      </w:pPr>
    </w:p>
    <w:p w14:paraId="4E7F3D4C" w14:textId="77777777" w:rsidR="001E7429" w:rsidRDefault="001E7429" w:rsidP="001E7429">
      <w:pPr>
        <w:spacing w:after="120"/>
        <w:rPr>
          <w:bCs/>
        </w:rPr>
      </w:pPr>
    </w:p>
    <w:p w14:paraId="025F72E4" w14:textId="77777777" w:rsidR="001E7429" w:rsidRDefault="001E7429" w:rsidP="001E7429">
      <w:pPr>
        <w:spacing w:after="120"/>
        <w:rPr>
          <w:bCs/>
        </w:rPr>
      </w:pPr>
    </w:p>
    <w:p w14:paraId="5927BDAD" w14:textId="77777777" w:rsidR="001E7429" w:rsidRPr="001E7429" w:rsidRDefault="001E7429" w:rsidP="001E7429">
      <w:pPr>
        <w:spacing w:after="120"/>
        <w:rPr>
          <w:bCs/>
        </w:rPr>
      </w:pPr>
    </w:p>
    <w:p w14:paraId="16CFA364" w14:textId="3EB9C6D8" w:rsidR="001E7429" w:rsidRPr="00D052CE" w:rsidRDefault="001E7429" w:rsidP="00D052CE">
      <w:pPr>
        <w:pStyle w:val="ListParagraph"/>
        <w:numPr>
          <w:ilvl w:val="0"/>
          <w:numId w:val="4"/>
        </w:numPr>
        <w:spacing w:after="120"/>
        <w:rPr>
          <w:bCs/>
        </w:rPr>
      </w:pPr>
      <w:r>
        <w:rPr>
          <w:bCs/>
        </w:rPr>
        <w:t>What is the main message of the book?</w:t>
      </w:r>
    </w:p>
    <w:p w14:paraId="2ECCC4F2" w14:textId="77777777" w:rsidR="00FC595E" w:rsidRDefault="00FC595E"/>
    <w:sectPr w:rsidR="00FC595E" w:rsidSect="00D052CE">
      <w:footerReference w:type="even" r:id="rId8"/>
      <w:footerReference w:type="default" r:id="rId9"/>
      <w:pgSz w:w="12240" w:h="15840"/>
      <w:pgMar w:top="1152" w:right="72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160B" w14:textId="77777777" w:rsidR="00661D16" w:rsidRDefault="00661D16" w:rsidP="00D052CE">
      <w:r>
        <w:separator/>
      </w:r>
    </w:p>
  </w:endnote>
  <w:endnote w:type="continuationSeparator" w:id="0">
    <w:p w14:paraId="702A35DD" w14:textId="77777777" w:rsidR="00661D16" w:rsidRDefault="00661D16" w:rsidP="00D0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D2B7" w14:textId="77777777" w:rsidR="001C09F2" w:rsidRPr="00C9445A" w:rsidRDefault="001C09F2" w:rsidP="001D5207">
    <w:pPr>
      <w:pStyle w:val="Footer"/>
      <w:framePr w:wrap="around" w:vAnchor="text" w:hAnchor="margin" w:xAlign="center" w:y="1"/>
      <w:rPr>
        <w:rStyle w:val="PageNumber"/>
        <w:sz w:val="16"/>
      </w:rPr>
    </w:pPr>
    <w:r w:rsidRPr="00C9445A">
      <w:rPr>
        <w:rStyle w:val="PageNumber"/>
        <w:sz w:val="16"/>
      </w:rPr>
      <w:fldChar w:fldCharType="begin"/>
    </w:r>
    <w:r w:rsidRPr="00C9445A">
      <w:rPr>
        <w:rStyle w:val="PageNumber"/>
        <w:sz w:val="16"/>
      </w:rPr>
      <w:instrText xml:space="preserve">PAGE  </w:instrText>
    </w:r>
    <w:r w:rsidRPr="00C9445A">
      <w:rPr>
        <w:rStyle w:val="PageNumber"/>
        <w:sz w:val="16"/>
      </w:rPr>
      <w:fldChar w:fldCharType="separate"/>
    </w:r>
    <w:r w:rsidR="001E7429">
      <w:rPr>
        <w:rStyle w:val="PageNumber"/>
        <w:noProof/>
        <w:sz w:val="16"/>
      </w:rPr>
      <w:t>4</w:t>
    </w:r>
    <w:r w:rsidRPr="00C9445A">
      <w:rPr>
        <w:rStyle w:val="PageNumber"/>
        <w:sz w:val="16"/>
      </w:rPr>
      <w:fldChar w:fldCharType="end"/>
    </w:r>
  </w:p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05"/>
      <w:gridCol w:w="9675"/>
    </w:tblGrid>
    <w:tr w:rsidR="001C09F2" w:rsidRPr="0025191F" w14:paraId="491EA3D0" w14:textId="77777777" w:rsidTr="001D520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3034823C" w14:textId="77777777" w:rsidR="001C09F2" w:rsidRPr="007B7F10" w:rsidRDefault="001C09F2" w:rsidP="001D5207">
          <w:pPr>
            <w:jc w:val="right"/>
            <w:rPr>
              <w:rFonts w:ascii="Calibri" w:eastAsia="Cambria" w:hAnsi="Calibri"/>
              <w:b/>
              <w:color w:val="595959" w:themeColor="text1" w:themeTint="A6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97503C6" w14:textId="24EAFD67" w:rsidR="001C09F2" w:rsidRPr="001C09F2" w:rsidRDefault="00000000" w:rsidP="001C09F2">
          <w:pPr>
            <w:rPr>
              <w:rFonts w:eastAsia="Cambria"/>
              <w:color w:val="595959" w:themeColor="text1" w:themeTint="A6"/>
              <w:sz w:val="16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16"/>
              </w:rPr>
              <w:alias w:val="Title"/>
              <w:id w:val="-1812397384"/>
              <w:placeholder>
                <w:docPart w:val="D9FF9669A223E74996A70AC1D62BC40D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C9445A">
                <w:rPr>
                  <w:b/>
                  <w:bCs/>
                  <w:color w:val="595959" w:themeColor="text1" w:themeTint="A6"/>
                  <w:sz w:val="16"/>
                </w:rPr>
                <w:t>Job: Lesson One</w:t>
              </w:r>
            </w:sdtContent>
          </w:sdt>
        </w:p>
      </w:tc>
    </w:tr>
  </w:tbl>
  <w:p w14:paraId="377F3715" w14:textId="77777777" w:rsidR="001C09F2" w:rsidRDefault="001C0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A682" w14:textId="77777777" w:rsidR="001C09F2" w:rsidRPr="00D052CE" w:rsidRDefault="001C09F2" w:rsidP="001D5207">
    <w:pPr>
      <w:pStyle w:val="Footer"/>
      <w:framePr w:wrap="around" w:vAnchor="text" w:hAnchor="margin" w:xAlign="center" w:y="1"/>
      <w:rPr>
        <w:rStyle w:val="PageNumber"/>
        <w:b/>
        <w:sz w:val="16"/>
      </w:rPr>
    </w:pPr>
    <w:r w:rsidRPr="00D052CE">
      <w:rPr>
        <w:rStyle w:val="PageNumber"/>
        <w:b/>
        <w:sz w:val="16"/>
      </w:rPr>
      <w:fldChar w:fldCharType="begin"/>
    </w:r>
    <w:r w:rsidRPr="00D052CE">
      <w:rPr>
        <w:rStyle w:val="PageNumber"/>
        <w:b/>
        <w:sz w:val="16"/>
      </w:rPr>
      <w:instrText xml:space="preserve">PAGE  </w:instrText>
    </w:r>
    <w:r w:rsidRPr="00D052CE">
      <w:rPr>
        <w:rStyle w:val="PageNumber"/>
        <w:b/>
        <w:sz w:val="16"/>
      </w:rPr>
      <w:fldChar w:fldCharType="separate"/>
    </w:r>
    <w:r w:rsidR="001E7429">
      <w:rPr>
        <w:rStyle w:val="PageNumber"/>
        <w:b/>
        <w:noProof/>
        <w:sz w:val="16"/>
      </w:rPr>
      <w:t>1</w:t>
    </w:r>
    <w:r w:rsidRPr="00D052CE">
      <w:rPr>
        <w:rStyle w:val="PageNumber"/>
        <w:b/>
        <w:sz w:val="16"/>
      </w:rPr>
      <w:fldChar w:fldCharType="end"/>
    </w:r>
  </w:p>
  <w:p w14:paraId="0594A338" w14:textId="77777777" w:rsidR="001C09F2" w:rsidRPr="00D052CE" w:rsidRDefault="001C09F2">
    <w:pPr>
      <w:pStyle w:val="Footer"/>
      <w:rPr>
        <w:b/>
        <w:sz w:val="16"/>
      </w:rPr>
    </w:pPr>
    <w:r w:rsidRPr="00D052CE">
      <w:rPr>
        <w:b/>
        <w:sz w:val="16"/>
      </w:rPr>
      <w:t>Job: Lesson 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D9147" w14:textId="77777777" w:rsidR="00661D16" w:rsidRDefault="00661D16" w:rsidP="00D052CE">
      <w:r>
        <w:separator/>
      </w:r>
    </w:p>
  </w:footnote>
  <w:footnote w:type="continuationSeparator" w:id="0">
    <w:p w14:paraId="53C67EEC" w14:textId="77777777" w:rsidR="00661D16" w:rsidRDefault="00661D16" w:rsidP="00D05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0D1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 w15:restartNumberingAfterBreak="0">
    <w:nsid w:val="0BA61EB2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" w15:restartNumberingAfterBreak="0">
    <w:nsid w:val="403C05B0"/>
    <w:multiLevelType w:val="hybridMultilevel"/>
    <w:tmpl w:val="9F3A0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B49CC"/>
    <w:multiLevelType w:val="multilevel"/>
    <w:tmpl w:val="67B26CF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288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upperLetter"/>
      <w:lvlText w:val="%2."/>
      <w:lvlJc w:val="right"/>
      <w:pPr>
        <w:tabs>
          <w:tab w:val="num" w:pos="1152"/>
        </w:tabs>
        <w:ind w:left="1152" w:hanging="14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3."/>
      <w:lvlJc w:val="right"/>
      <w:pPr>
        <w:tabs>
          <w:tab w:val="num" w:pos="1728"/>
        </w:tabs>
        <w:ind w:left="1728" w:hanging="288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."/>
      <w:lvlJc w:val="right"/>
      <w:pPr>
        <w:tabs>
          <w:tab w:val="num" w:pos="2160"/>
        </w:tabs>
        <w:ind w:left="2160" w:hanging="14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5)"/>
      <w:lvlJc w:val="right"/>
      <w:pPr>
        <w:tabs>
          <w:tab w:val="num" w:pos="2592"/>
        </w:tabs>
        <w:ind w:left="2592" w:hanging="144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Letter"/>
      <w:lvlText w:val="%6)"/>
      <w:lvlJc w:val="right"/>
      <w:pPr>
        <w:tabs>
          <w:tab w:val="num" w:pos="3024"/>
        </w:tabs>
        <w:ind w:left="3024" w:hanging="14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]"/>
      <w:lvlJc w:val="right"/>
      <w:pPr>
        <w:tabs>
          <w:tab w:val="num" w:pos="3456"/>
        </w:tabs>
        <w:ind w:left="3456" w:hanging="144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lowerLetter"/>
      <w:lvlText w:val="%8]"/>
      <w:lvlJc w:val="right"/>
      <w:pPr>
        <w:tabs>
          <w:tab w:val="num" w:pos="3888"/>
        </w:tabs>
        <w:ind w:left="3888" w:hanging="144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}"/>
      <w:lvlJc w:val="right"/>
      <w:pPr>
        <w:tabs>
          <w:tab w:val="num" w:pos="4320"/>
        </w:tabs>
        <w:ind w:left="4320" w:hanging="144"/>
      </w:pPr>
      <w:rPr>
        <w:rFonts w:ascii="Times New Roman" w:hAnsi="Times New Roman" w:hint="default"/>
        <w:b w:val="0"/>
        <w:i w:val="0"/>
        <w:sz w:val="22"/>
      </w:rPr>
    </w:lvl>
  </w:abstractNum>
  <w:num w:numId="1" w16cid:durableId="1769159848">
    <w:abstractNumId w:val="1"/>
  </w:num>
  <w:num w:numId="2" w16cid:durableId="1123377620">
    <w:abstractNumId w:val="3"/>
  </w:num>
  <w:num w:numId="3" w16cid:durableId="672220029">
    <w:abstractNumId w:val="0"/>
  </w:num>
  <w:num w:numId="4" w16cid:durableId="1731272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3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5E"/>
    <w:rsid w:val="00013C56"/>
    <w:rsid w:val="001C09F2"/>
    <w:rsid w:val="001D5207"/>
    <w:rsid w:val="001E7429"/>
    <w:rsid w:val="00242E5E"/>
    <w:rsid w:val="00377739"/>
    <w:rsid w:val="00613737"/>
    <w:rsid w:val="00661D16"/>
    <w:rsid w:val="006E37C7"/>
    <w:rsid w:val="00C9445A"/>
    <w:rsid w:val="00D052CE"/>
    <w:rsid w:val="00FC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2AF551"/>
  <w14:defaultImageDpi w14:val="300"/>
  <w15:docId w15:val="{C235114E-A824-B342-A861-BF83342C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9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52C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052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52CE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052CE"/>
  </w:style>
  <w:style w:type="paragraph" w:styleId="ListParagraph">
    <w:name w:val="List Paragraph"/>
    <w:basedOn w:val="Normal"/>
    <w:uiPriority w:val="34"/>
    <w:qFormat/>
    <w:rsid w:val="00D05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FF9669A223E74996A70AC1D62BC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1E6C7-B720-644D-9E1F-DCF53D3F5214}"/>
      </w:docPartPr>
      <w:docPartBody>
        <w:p w:rsidR="00E24B2F" w:rsidRDefault="00E24B2F" w:rsidP="00E24B2F">
          <w:pPr>
            <w:pStyle w:val="D9FF9669A223E74996A70AC1D62BC40D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oper Black">
    <w:panose1 w:val="0208090404030B020404"/>
    <w:charset w:val="4D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B2F"/>
    <w:rsid w:val="00196AA8"/>
    <w:rsid w:val="006118FD"/>
    <w:rsid w:val="00E24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FF9669A223E74996A70AC1D62BC40D">
    <w:name w:val="D9FF9669A223E74996A70AC1D62BC40D"/>
    <w:rsid w:val="00E24B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EE4361-D9A0-C443-8F14-925907E7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1136</Words>
  <Characters>6479</Characters>
  <Application>Microsoft Office Word</Application>
  <DocSecurity>0</DocSecurity>
  <Lines>53</Lines>
  <Paragraphs>15</Paragraphs>
  <ScaleCrop>false</ScaleCrop>
  <Company>personal copy</Company>
  <LinksUpToDate>false</LinksUpToDate>
  <CharactersWithSpaces>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Job: Lesson One</dc:title>
  <dc:subject/>
  <dc:creator>Allen Dvorak</dc:creator>
  <cp:keywords/>
  <dc:description/>
  <cp:lastModifiedBy>Allen Dvorak</cp:lastModifiedBy>
  <cp:revision>3</cp:revision>
  <dcterms:created xsi:type="dcterms:W3CDTF">2023-10-12T15:51:00Z</dcterms:created>
  <dcterms:modified xsi:type="dcterms:W3CDTF">2023-10-22T01:06:00Z</dcterms:modified>
</cp:coreProperties>
</file>